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2" w:rsidRDefault="009B335E">
      <w:r>
        <w:t xml:space="preserve">Watch the fire effect light demo video of the FEC1 Flicker Effects Control and our CBL1 Candle Bi-Pin lamp LED. Each of the flicker controls is generating </w:t>
      </w:r>
      <w:r w:rsidR="006914AE">
        <w:t xml:space="preserve">a </w:t>
      </w:r>
      <w:r>
        <w:t>dynamic flame effects</w:t>
      </w:r>
      <w:r w:rsidR="006914AE">
        <w:t xml:space="preserve"> pattern</w:t>
      </w:r>
      <w:r>
        <w:t>. These twelve units are running at 12 volts DC, each from their own 8 AA cell battery pack.</w:t>
      </w:r>
      <w:r w:rsidR="00E03BD0">
        <w:t xml:space="preserve"> See our</w:t>
      </w:r>
      <w:r>
        <w:t xml:space="preserve"> Specialty Lighting page for the LED flame effects lights.   </w:t>
      </w:r>
      <w:r w:rsidR="008D361E">
        <w:t xml:space="preserve">These units are great for theatrical and themed entertainment giant candles or lanterns. </w:t>
      </w:r>
      <w:bookmarkStart w:id="0" w:name="_GoBack"/>
      <w:bookmarkEnd w:id="0"/>
    </w:p>
    <w:sectPr w:rsidR="0097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F6"/>
    <w:rsid w:val="006914AE"/>
    <w:rsid w:val="006A431D"/>
    <w:rsid w:val="008C0FF6"/>
    <w:rsid w:val="008D361E"/>
    <w:rsid w:val="00934891"/>
    <w:rsid w:val="009772F2"/>
    <w:rsid w:val="009B335E"/>
    <w:rsid w:val="00C31F48"/>
    <w:rsid w:val="00CA65F3"/>
    <w:rsid w:val="00DB4F34"/>
    <w:rsid w:val="00E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6</cp:revision>
  <dcterms:created xsi:type="dcterms:W3CDTF">2016-05-14T20:22:00Z</dcterms:created>
  <dcterms:modified xsi:type="dcterms:W3CDTF">2016-05-14T20:34:00Z</dcterms:modified>
</cp:coreProperties>
</file>